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E2" w:rsidRPr="00F05A77" w:rsidRDefault="008E08E2" w:rsidP="00F05A7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47ED9" w:rsidRDefault="008E4730" w:rsidP="00347ED9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Приложение 1</w:t>
      </w:r>
    </w:p>
    <w:p w:rsidR="00347ED9" w:rsidRDefault="00347ED9" w:rsidP="00347ED9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к приказу комитета финансов</w:t>
      </w:r>
    </w:p>
    <w:p w:rsid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администрации Бокситогорского</w:t>
      </w:r>
    </w:p>
    <w:p w:rsid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муниципального района</w:t>
      </w:r>
    </w:p>
    <w:p w:rsid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Ленинградской области</w:t>
      </w:r>
    </w:p>
    <w:p w:rsidR="008D2E81" w:rsidRP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</w:t>
      </w:r>
      <w:r w:rsidR="00EF17A5">
        <w:rPr>
          <w:rFonts w:ascii="Times New Roman" w:hAnsi="Times New Roman" w:cs="Times New Roman"/>
          <w:sz w:val="26"/>
          <w:szCs w:val="26"/>
        </w:rPr>
        <w:t>от 28</w:t>
      </w:r>
      <w:r w:rsidRPr="00347ED9">
        <w:rPr>
          <w:rFonts w:ascii="Times New Roman" w:hAnsi="Times New Roman" w:cs="Times New Roman"/>
          <w:sz w:val="26"/>
          <w:szCs w:val="26"/>
        </w:rPr>
        <w:t xml:space="preserve"> декабря 2020 г. №</w:t>
      </w:r>
      <w:r w:rsidR="00EF17A5">
        <w:rPr>
          <w:rFonts w:ascii="Times New Roman" w:hAnsi="Times New Roman" w:cs="Times New Roman"/>
          <w:sz w:val="26"/>
          <w:szCs w:val="26"/>
        </w:rPr>
        <w:t xml:space="preserve"> 45</w:t>
      </w:r>
    </w:p>
    <w:p w:rsidR="00347ED9" w:rsidRDefault="00347ED9" w:rsidP="00347ED9">
      <w:pPr>
        <w:pStyle w:val="ConsPlusNormal"/>
        <w:ind w:firstLine="709"/>
        <w:jc w:val="right"/>
        <w:rPr>
          <w:sz w:val="26"/>
          <w:szCs w:val="26"/>
        </w:rPr>
      </w:pPr>
    </w:p>
    <w:p w:rsidR="00347ED9" w:rsidRPr="00F05A77" w:rsidRDefault="00347ED9" w:rsidP="00347ED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"/>
      <w:bookmarkEnd w:id="0"/>
      <w:r w:rsidRPr="00347ED9">
        <w:rPr>
          <w:rFonts w:ascii="Times New Roman" w:hAnsi="Times New Roman" w:cs="Times New Roman"/>
          <w:sz w:val="24"/>
          <w:szCs w:val="24"/>
        </w:rPr>
        <w:t xml:space="preserve">Порядок исполнения бюджета </w:t>
      </w: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Бокситогорского муниципального района Ленинградской области,</w:t>
      </w: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бюджета Бокситогорского городского поселения </w:t>
      </w:r>
    </w:p>
    <w:p w:rsid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Бокситогорского муниципального района Ленинградской области </w:t>
      </w: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и бюджетов поселений Бокситогорского муниципального района </w:t>
      </w:r>
    </w:p>
    <w:p w:rsid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Ленинградской области, находящихся на кассовом обслуживании в комитете финансов, </w:t>
      </w:r>
    </w:p>
    <w:p w:rsidR="008D2E81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по расходам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Бюджетным </w:t>
      </w:r>
      <w:hyperlink r:id="rId6" w:history="1">
        <w:r w:rsidRPr="00347ED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47ED9">
        <w:rPr>
          <w:rFonts w:ascii="Times New Roman" w:hAnsi="Times New Roman" w:cs="Times New Roman"/>
          <w:sz w:val="24"/>
          <w:szCs w:val="24"/>
        </w:rPr>
        <w:t xml:space="preserve"> Российской Федерации и определяет порядок исполнения бюджета </w:t>
      </w:r>
      <w:r w:rsidR="004C4C48" w:rsidRPr="004C4C48">
        <w:rPr>
          <w:rFonts w:ascii="Times New Roman" w:hAnsi="Times New Roman" w:cs="Times New Roman"/>
          <w:sz w:val="24"/>
          <w:szCs w:val="24"/>
        </w:rPr>
        <w:t>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="004C4C48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>(далее - бюджет</w:t>
      </w:r>
      <w:r w:rsidR="004C4C48">
        <w:rPr>
          <w:rFonts w:ascii="Times New Roman" w:hAnsi="Times New Roman" w:cs="Times New Roman"/>
          <w:sz w:val="24"/>
          <w:szCs w:val="24"/>
        </w:rPr>
        <w:t>ы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>)</w:t>
      </w:r>
      <w:r w:rsidR="006D580F">
        <w:rPr>
          <w:rFonts w:ascii="Times New Roman" w:hAnsi="Times New Roman" w:cs="Times New Roman"/>
          <w:sz w:val="24"/>
          <w:szCs w:val="24"/>
        </w:rPr>
        <w:t>,</w:t>
      </w:r>
      <w:r w:rsidRPr="00347ED9">
        <w:rPr>
          <w:rFonts w:ascii="Times New Roman" w:hAnsi="Times New Roman" w:cs="Times New Roman"/>
          <w:sz w:val="24"/>
          <w:szCs w:val="24"/>
        </w:rPr>
        <w:t xml:space="preserve"> по расходам в условиях открытия и ведения лицевых счетов в </w:t>
      </w:r>
      <w:r w:rsidR="00466EA8" w:rsidRPr="00347ED9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 xml:space="preserve">омитете финансов </w:t>
      </w:r>
      <w:r w:rsidR="004C4C48">
        <w:rPr>
          <w:rFonts w:ascii="Times New Roman" w:hAnsi="Times New Roman" w:cs="Times New Roman"/>
          <w:sz w:val="24"/>
          <w:szCs w:val="24"/>
        </w:rPr>
        <w:t xml:space="preserve">администрации Бокситогорского муниципального района </w:t>
      </w:r>
      <w:r w:rsidRPr="00347ED9">
        <w:rPr>
          <w:rFonts w:ascii="Times New Roman" w:hAnsi="Times New Roman" w:cs="Times New Roman"/>
          <w:sz w:val="24"/>
          <w:szCs w:val="24"/>
        </w:rPr>
        <w:t xml:space="preserve">Ленинградской области (далее - </w:t>
      </w:r>
      <w:r w:rsidR="001F38BE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 финансов).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1.1. В целях настоящего порядка применяются следующие термины и понятия: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главный распорядитель средств </w:t>
      </w:r>
      <w:r w:rsidR="001F38B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1F38B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(далее - главный распорядитель средств), распорядитель средств </w:t>
      </w:r>
      <w:r w:rsidR="001F38B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1F38B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(далее - распорядитель средств) и получатель средств </w:t>
      </w:r>
      <w:r w:rsidR="001F38B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1F38B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1F38BE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(далее - получатель средств), администратор источников внутреннего финансирования дефицита </w:t>
      </w:r>
      <w:r w:rsidR="001F38B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1F38B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(далее - администратор источников), которым в </w:t>
      </w:r>
      <w:r w:rsidR="001F38BE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омитете финансов в установленном порядке открыты соответствующие лицевые счета, являются клиентами;</w:t>
      </w:r>
    </w:p>
    <w:p w:rsidR="008D2E81" w:rsidRPr="00696612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прямой получатель средств - </w:t>
      </w:r>
      <w:r w:rsidR="00696612" w:rsidRPr="00696612">
        <w:rPr>
          <w:rFonts w:ascii="Times New Roman" w:hAnsi="Times New Roman" w:cs="Times New Roman"/>
          <w:sz w:val="24"/>
          <w:szCs w:val="24"/>
        </w:rPr>
        <w:t xml:space="preserve">орган местного самоуправления Бокситогорского муниципального района, у которого отсутствует подведомственная сеть, или казенное учреждение, не находящееся в ведении главного распорядителя, включенные в ведомственную структуру расходов бюджета согласно </w:t>
      </w:r>
      <w:r w:rsidR="006D580F">
        <w:rPr>
          <w:rFonts w:ascii="Times New Roman" w:hAnsi="Times New Roman" w:cs="Times New Roman"/>
          <w:sz w:val="24"/>
          <w:szCs w:val="24"/>
        </w:rPr>
        <w:t xml:space="preserve">решению </w:t>
      </w:r>
      <w:r w:rsidR="00696612" w:rsidRPr="00696612">
        <w:rPr>
          <w:rFonts w:ascii="Times New Roman" w:hAnsi="Times New Roman" w:cs="Times New Roman"/>
          <w:sz w:val="24"/>
          <w:szCs w:val="24"/>
        </w:rPr>
        <w:t>об бюджете муниципальн</w:t>
      </w:r>
      <w:r w:rsidR="006D580F">
        <w:rPr>
          <w:rFonts w:ascii="Times New Roman" w:hAnsi="Times New Roman" w:cs="Times New Roman"/>
          <w:sz w:val="24"/>
          <w:szCs w:val="24"/>
        </w:rPr>
        <w:t>ого</w:t>
      </w:r>
      <w:r w:rsidR="00696612" w:rsidRPr="00696612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6D580F">
        <w:rPr>
          <w:rFonts w:ascii="Times New Roman" w:hAnsi="Times New Roman" w:cs="Times New Roman"/>
          <w:sz w:val="24"/>
          <w:szCs w:val="24"/>
        </w:rPr>
        <w:t>я</w:t>
      </w:r>
      <w:r w:rsidR="00696612" w:rsidRPr="00696612">
        <w:rPr>
          <w:rFonts w:ascii="Times New Roman" w:hAnsi="Times New Roman" w:cs="Times New Roman"/>
          <w:sz w:val="24"/>
          <w:szCs w:val="24"/>
        </w:rPr>
        <w:t xml:space="preserve"> Бокситогорского муниципального района Ленинградской области на соответствующий финансовый год и плановый период</w:t>
      </w:r>
      <w:r w:rsidRPr="00696612">
        <w:rPr>
          <w:rFonts w:ascii="Times New Roman" w:hAnsi="Times New Roman" w:cs="Times New Roman"/>
          <w:sz w:val="24"/>
          <w:szCs w:val="24"/>
        </w:rPr>
        <w:t>;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контрагент - организация, учреждение, индивидуальный предприниматель или физическое лицо, в чей адрес перечисляются денежные средства от имени и по поручению клиента;</w:t>
      </w:r>
    </w:p>
    <w:p w:rsidR="008D2E81" w:rsidRPr="00347ED9" w:rsidRDefault="00FF37EE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Информационная система - информационная система «</w:t>
      </w:r>
      <w:r w:rsidR="00CD10DA">
        <w:rPr>
          <w:rFonts w:ascii="Times New Roman" w:hAnsi="Times New Roman" w:cs="Times New Roman"/>
          <w:sz w:val="24"/>
          <w:szCs w:val="24"/>
        </w:rPr>
        <w:t>Централизованное у</w:t>
      </w:r>
      <w:r w:rsidRPr="00347ED9">
        <w:rPr>
          <w:rFonts w:ascii="Times New Roman" w:hAnsi="Times New Roman" w:cs="Times New Roman"/>
          <w:sz w:val="24"/>
          <w:szCs w:val="24"/>
        </w:rPr>
        <w:t>правление бюджетн</w:t>
      </w:r>
      <w:r w:rsidR="00CD10DA">
        <w:rPr>
          <w:rFonts w:ascii="Times New Roman" w:hAnsi="Times New Roman" w:cs="Times New Roman"/>
          <w:sz w:val="24"/>
          <w:szCs w:val="24"/>
        </w:rPr>
        <w:t>ой финансовой системой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Ленинградской области»</w:t>
      </w:r>
      <w:r w:rsidR="008D2E81" w:rsidRPr="00347ED9">
        <w:rPr>
          <w:rFonts w:ascii="Times New Roman" w:hAnsi="Times New Roman" w:cs="Times New Roman"/>
          <w:sz w:val="24"/>
          <w:szCs w:val="24"/>
        </w:rPr>
        <w:t>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В настоящем порядке используются понятия и термины в значениях, установленных в Бюджетном </w:t>
      </w:r>
      <w:hyperlink r:id="rId7" w:history="1">
        <w:r w:rsidRPr="00347ED9">
          <w:rPr>
            <w:rFonts w:ascii="Times New Roman" w:hAnsi="Times New Roman" w:cs="Times New Roman"/>
            <w:sz w:val="24"/>
            <w:szCs w:val="24"/>
          </w:rPr>
          <w:t>кодексе</w:t>
        </w:r>
      </w:hyperlink>
      <w:r w:rsidRPr="00347ED9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бюджетном законодательстве Российской Федерации и Ленинградской области.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1.2. Комитет финансов осуществляет платежи за счет средств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от имени и по поручению клиентов с лицевого счета бюджета с кодом </w:t>
      </w:r>
      <w:r w:rsidR="00DF2F36" w:rsidRPr="00347ED9">
        <w:rPr>
          <w:rFonts w:ascii="Times New Roman" w:hAnsi="Times New Roman" w:cs="Times New Roman"/>
          <w:sz w:val="24"/>
          <w:szCs w:val="24"/>
        </w:rPr>
        <w:t>«</w:t>
      </w:r>
      <w:r w:rsidRPr="00347ED9">
        <w:rPr>
          <w:rFonts w:ascii="Times New Roman" w:hAnsi="Times New Roman" w:cs="Times New Roman"/>
          <w:sz w:val="24"/>
          <w:szCs w:val="24"/>
        </w:rPr>
        <w:t>02</w:t>
      </w:r>
      <w:r w:rsidR="00DF2F36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>, открытого в Управлении Федерального казначейства по Ленинградской области (далее - Управление)</w:t>
      </w:r>
      <w:r w:rsidRPr="00347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к </w:t>
      </w:r>
      <w:r w:rsidR="00466EA8" w:rsidRPr="00347ED9">
        <w:rPr>
          <w:rFonts w:ascii="Times New Roman" w:hAnsi="Times New Roman" w:cs="Times New Roman"/>
          <w:sz w:val="24"/>
          <w:szCs w:val="24"/>
        </w:rPr>
        <w:t>казначейском</w:t>
      </w:r>
      <w:r w:rsidR="00FF37EE" w:rsidRPr="00347ED9">
        <w:rPr>
          <w:rFonts w:ascii="Times New Roman" w:hAnsi="Times New Roman" w:cs="Times New Roman"/>
          <w:sz w:val="24"/>
          <w:szCs w:val="24"/>
        </w:rPr>
        <w:t>у</w:t>
      </w:r>
      <w:r w:rsidR="00466EA8" w:rsidRPr="00347ED9">
        <w:rPr>
          <w:rFonts w:ascii="Times New Roman" w:hAnsi="Times New Roman" w:cs="Times New Roman"/>
          <w:sz w:val="24"/>
          <w:szCs w:val="24"/>
        </w:rPr>
        <w:t xml:space="preserve"> счету № </w:t>
      </w:r>
      <w:r w:rsidR="002E3F45" w:rsidRPr="00D13595">
        <w:rPr>
          <w:rFonts w:ascii="Times New Roman" w:hAnsi="Times New Roman" w:cs="Times New Roman"/>
          <w:sz w:val="24"/>
          <w:szCs w:val="24"/>
        </w:rPr>
        <w:t>032</w:t>
      </w:r>
      <w:r w:rsidR="00D13595" w:rsidRPr="00D13595">
        <w:rPr>
          <w:rFonts w:ascii="Times New Roman" w:hAnsi="Times New Roman" w:cs="Times New Roman"/>
          <w:sz w:val="24"/>
          <w:szCs w:val="24"/>
        </w:rPr>
        <w:t>31</w:t>
      </w:r>
      <w:r w:rsidR="002E3F45" w:rsidRPr="00D13595">
        <w:rPr>
          <w:rFonts w:ascii="Times New Roman" w:hAnsi="Times New Roman" w:cs="Times New Roman"/>
          <w:sz w:val="24"/>
          <w:szCs w:val="24"/>
        </w:rPr>
        <w:t xml:space="preserve"> </w:t>
      </w:r>
      <w:r w:rsidR="00466EA8" w:rsidRPr="00D13595">
        <w:rPr>
          <w:rFonts w:ascii="Times New Roman" w:hAnsi="Times New Roman" w:cs="Times New Roman"/>
          <w:sz w:val="24"/>
          <w:szCs w:val="24"/>
        </w:rPr>
        <w:t>«</w:t>
      </w:r>
      <w:r w:rsidR="00D13595" w:rsidRPr="00D13595">
        <w:rPr>
          <w:rFonts w:ascii="Times New Roman" w:hAnsi="Times New Roman" w:cs="Times New Roman"/>
          <w:sz w:val="24"/>
          <w:szCs w:val="24"/>
        </w:rPr>
        <w:t>Средства местных бюджетов</w:t>
      </w:r>
      <w:r w:rsidR="00466EA8" w:rsidRPr="00D13595">
        <w:rPr>
          <w:rFonts w:ascii="Times New Roman" w:hAnsi="Times New Roman" w:cs="Times New Roman"/>
          <w:sz w:val="24"/>
          <w:szCs w:val="24"/>
        </w:rPr>
        <w:t>»</w:t>
      </w:r>
      <w:r w:rsidRPr="00D13595">
        <w:rPr>
          <w:rFonts w:ascii="Times New Roman" w:hAnsi="Times New Roman" w:cs="Times New Roman"/>
          <w:sz w:val="24"/>
          <w:szCs w:val="24"/>
        </w:rPr>
        <w:t>.</w:t>
      </w:r>
      <w:r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820801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="00CD10DA" w:rsidRPr="00820801">
        <w:rPr>
          <w:rFonts w:ascii="Times New Roman" w:hAnsi="Times New Roman" w:cs="Times New Roman"/>
          <w:sz w:val="24"/>
          <w:szCs w:val="24"/>
        </w:rPr>
        <w:t>к</w:t>
      </w:r>
      <w:r w:rsidRPr="00820801">
        <w:rPr>
          <w:rFonts w:ascii="Times New Roman" w:hAnsi="Times New Roman" w:cs="Times New Roman"/>
          <w:sz w:val="24"/>
          <w:szCs w:val="24"/>
        </w:rPr>
        <w:t xml:space="preserve">омитета финансов и Управления осуществляется в соответствии с Регламентом о порядке и условиях обмена информацией между УФК по Ленинградской области и </w:t>
      </w:r>
      <w:r w:rsidR="00CD10DA" w:rsidRPr="00820801">
        <w:rPr>
          <w:rFonts w:ascii="Times New Roman" w:hAnsi="Times New Roman" w:cs="Times New Roman"/>
          <w:sz w:val="24"/>
          <w:szCs w:val="24"/>
        </w:rPr>
        <w:t>к</w:t>
      </w:r>
      <w:r w:rsidRPr="00820801">
        <w:rPr>
          <w:rFonts w:ascii="Times New Roman" w:hAnsi="Times New Roman" w:cs="Times New Roman"/>
          <w:sz w:val="24"/>
          <w:szCs w:val="24"/>
        </w:rPr>
        <w:t xml:space="preserve">омитетом финансов </w:t>
      </w:r>
      <w:r w:rsidR="00893FE5" w:rsidRPr="00820801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Бокситогорского муниципального района Ленинградской области </w:t>
      </w:r>
      <w:r w:rsidRPr="00820801">
        <w:rPr>
          <w:rFonts w:ascii="Times New Roman" w:hAnsi="Times New Roman" w:cs="Times New Roman"/>
          <w:sz w:val="24"/>
          <w:szCs w:val="24"/>
        </w:rPr>
        <w:t xml:space="preserve">при </w:t>
      </w:r>
      <w:r w:rsidR="00466EA8" w:rsidRPr="00820801">
        <w:rPr>
          <w:rFonts w:ascii="Times New Roman" w:hAnsi="Times New Roman" w:cs="Times New Roman"/>
          <w:sz w:val="24"/>
          <w:szCs w:val="24"/>
        </w:rPr>
        <w:t xml:space="preserve"> казначейском </w:t>
      </w:r>
      <w:r w:rsidRPr="00820801">
        <w:rPr>
          <w:rFonts w:ascii="Times New Roman" w:hAnsi="Times New Roman" w:cs="Times New Roman"/>
          <w:sz w:val="24"/>
          <w:szCs w:val="24"/>
        </w:rPr>
        <w:t xml:space="preserve">обслуживании исполнения </w:t>
      </w:r>
      <w:r w:rsidR="00CD10DA" w:rsidRPr="00820801">
        <w:rPr>
          <w:rFonts w:ascii="Times New Roman" w:hAnsi="Times New Roman" w:cs="Times New Roman"/>
          <w:sz w:val="24"/>
          <w:szCs w:val="24"/>
        </w:rPr>
        <w:t>бюджетов муниципальных образований</w:t>
      </w:r>
      <w:r w:rsidRPr="00820801">
        <w:rPr>
          <w:rFonts w:ascii="Times New Roman" w:hAnsi="Times New Roman" w:cs="Times New Roman"/>
          <w:sz w:val="24"/>
          <w:szCs w:val="24"/>
        </w:rPr>
        <w:t xml:space="preserve"> в условиях открытия в УФК по Ленинградской области лицевого счета </w:t>
      </w:r>
      <w:r w:rsidR="00466EA8" w:rsidRPr="00820801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0801">
        <w:rPr>
          <w:rFonts w:ascii="Times New Roman" w:hAnsi="Times New Roman" w:cs="Times New Roman"/>
          <w:sz w:val="24"/>
          <w:szCs w:val="24"/>
        </w:rPr>
        <w:t>финансов.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1.3. Перечисление денежных средств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</w:t>
      </w:r>
      <w:r w:rsidR="00CD10DA">
        <w:rPr>
          <w:rFonts w:ascii="Times New Roman" w:hAnsi="Times New Roman" w:cs="Times New Roman"/>
          <w:sz w:val="24"/>
          <w:szCs w:val="24"/>
        </w:rPr>
        <w:t xml:space="preserve">решений о бюджете муниципальных образований </w:t>
      </w:r>
      <w:r w:rsidRPr="00347ED9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период, в соответствии с правовыми актами </w:t>
      </w:r>
      <w:r w:rsidR="00CD10DA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>, бюджетными назначениями, утвержденной сводной бюджетной росписью и утвержденным кассовым планом.</w:t>
      </w:r>
    </w:p>
    <w:p w:rsidR="008D2E81" w:rsidRPr="00347ED9" w:rsidRDefault="008D2E81" w:rsidP="00F05A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2. Порядок исполнения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по расходам, за исключением операций со средствами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источником финансового обеспечения которых являются межбюджетные трансферты, предоставляемые из </w:t>
      </w:r>
      <w:r w:rsidR="00893FE5">
        <w:rPr>
          <w:rFonts w:ascii="Times New Roman" w:hAnsi="Times New Roman" w:cs="Times New Roman"/>
          <w:sz w:val="24"/>
          <w:szCs w:val="24"/>
        </w:rPr>
        <w:t xml:space="preserve">областного </w:t>
      </w:r>
      <w:r w:rsidRPr="00347ED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93FE5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и областного бюджета Ленинградской области </w:t>
      </w:r>
      <w:r w:rsidRPr="00347ED9">
        <w:rPr>
          <w:rFonts w:ascii="Times New Roman" w:hAnsi="Times New Roman" w:cs="Times New Roman"/>
          <w:sz w:val="24"/>
          <w:szCs w:val="24"/>
        </w:rPr>
        <w:t>в форме субсидий, субвенций и иных межбюджетных трансфертов, имеющих целевое назначение (далее - Целевые средства)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2"/>
      <w:bookmarkEnd w:id="1"/>
      <w:r w:rsidRPr="00347ED9">
        <w:rPr>
          <w:rFonts w:ascii="Times New Roman" w:hAnsi="Times New Roman" w:cs="Times New Roman"/>
          <w:sz w:val="24"/>
          <w:szCs w:val="24"/>
        </w:rPr>
        <w:t xml:space="preserve">2.1. Для осуществления исполнения </w:t>
      </w:r>
      <w:r w:rsidR="00893FE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893FE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893FE5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по расходам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Pr="00347ED9">
        <w:rPr>
          <w:rFonts w:ascii="Times New Roman" w:hAnsi="Times New Roman" w:cs="Times New Roman"/>
          <w:sz w:val="24"/>
          <w:szCs w:val="24"/>
        </w:rPr>
        <w:t>средств</w:t>
      </w:r>
      <w:r w:rsidR="00A43B25" w:rsidRPr="00347ED9">
        <w:rPr>
          <w:rFonts w:ascii="Times New Roman" w:hAnsi="Times New Roman" w:cs="Times New Roman"/>
          <w:sz w:val="24"/>
          <w:szCs w:val="24"/>
        </w:rPr>
        <w:t xml:space="preserve">, прямой получатель средств </w:t>
      </w:r>
      <w:r w:rsidRPr="00347ED9">
        <w:rPr>
          <w:rFonts w:ascii="Times New Roman" w:hAnsi="Times New Roman" w:cs="Times New Roman"/>
          <w:sz w:val="24"/>
          <w:szCs w:val="24"/>
        </w:rPr>
        <w:t xml:space="preserve"> и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47ED9">
        <w:rPr>
          <w:rFonts w:ascii="Times New Roman" w:hAnsi="Times New Roman" w:cs="Times New Roman"/>
          <w:sz w:val="24"/>
          <w:szCs w:val="24"/>
        </w:rPr>
        <w:t>(</w:t>
      </w:r>
      <w:r w:rsidR="002336B5" w:rsidRPr="00347ED9">
        <w:rPr>
          <w:rFonts w:ascii="Times New Roman" w:hAnsi="Times New Roman" w:cs="Times New Roman"/>
          <w:sz w:val="24"/>
          <w:szCs w:val="24"/>
        </w:rPr>
        <w:t>распорядитель</w:t>
      </w:r>
      <w:r w:rsidRPr="00347ED9">
        <w:rPr>
          <w:rFonts w:ascii="Times New Roman" w:hAnsi="Times New Roman" w:cs="Times New Roman"/>
          <w:sz w:val="24"/>
          <w:szCs w:val="24"/>
        </w:rPr>
        <w:t xml:space="preserve">) средств,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выступающий </w:t>
      </w:r>
      <w:r w:rsidRPr="00347ED9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получателя </w:t>
      </w:r>
      <w:r w:rsidRPr="00347ED9">
        <w:rPr>
          <w:rFonts w:ascii="Times New Roman" w:hAnsi="Times New Roman" w:cs="Times New Roman"/>
          <w:sz w:val="24"/>
          <w:szCs w:val="24"/>
        </w:rPr>
        <w:t xml:space="preserve">средств, формируют в Информационной системе электронный документ </w:t>
      </w:r>
      <w:r w:rsidR="00EB354D" w:rsidRPr="00347ED9">
        <w:rPr>
          <w:rFonts w:ascii="Times New Roman" w:hAnsi="Times New Roman" w:cs="Times New Roman"/>
          <w:sz w:val="24"/>
          <w:szCs w:val="24"/>
        </w:rPr>
        <w:t>«</w:t>
      </w:r>
      <w:r w:rsidRPr="00347ED9">
        <w:rPr>
          <w:rFonts w:ascii="Times New Roman" w:hAnsi="Times New Roman" w:cs="Times New Roman"/>
          <w:sz w:val="24"/>
          <w:szCs w:val="24"/>
        </w:rPr>
        <w:t>Заявка на оплату расходов</w:t>
      </w:r>
      <w:r w:rsidR="00EB354D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 xml:space="preserve"> (далее - Заявка на расход) с учетом следующих требований: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- в пределах доведенных бюджетных ассигнований, лимитов бюджетных обязательств, показателей кассового плана;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- правил указания информации, идентифицирующей плательщика и получателя средств в </w:t>
      </w:r>
      <w:r w:rsidR="00773D12" w:rsidRPr="00347ED9">
        <w:rPr>
          <w:rFonts w:ascii="Times New Roman" w:hAnsi="Times New Roman" w:cs="Times New Roman"/>
          <w:sz w:val="24"/>
          <w:szCs w:val="24"/>
        </w:rPr>
        <w:t xml:space="preserve">платежных </w:t>
      </w:r>
      <w:r w:rsidRPr="00347ED9">
        <w:rPr>
          <w:rFonts w:ascii="Times New Roman" w:hAnsi="Times New Roman" w:cs="Times New Roman"/>
          <w:sz w:val="24"/>
          <w:szCs w:val="24"/>
        </w:rPr>
        <w:t>документах, установленных Центральным Банком России и Министерством финансов Российской Федерации;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- в соответствии с эксплуатационной документацией Информационной системы, иными правовыми и организационно-распорядительными документами, установленными </w:t>
      </w:r>
      <w:r w:rsidR="00893FE5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омитетом финансов;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- порядками санкционирования оплаты денежных обязательств</w:t>
      </w:r>
      <w:r w:rsidR="002336B5" w:rsidRPr="00347ED9">
        <w:rPr>
          <w:rFonts w:ascii="Times New Roman" w:hAnsi="Times New Roman" w:cs="Times New Roman"/>
          <w:sz w:val="24"/>
          <w:szCs w:val="24"/>
        </w:rPr>
        <w:t>,</w:t>
      </w:r>
      <w:r w:rsidRPr="00347ED9">
        <w:rPr>
          <w:rFonts w:ascii="Times New Roman" w:hAnsi="Times New Roman" w:cs="Times New Roman"/>
          <w:sz w:val="24"/>
          <w:szCs w:val="24"/>
        </w:rPr>
        <w:t xml:space="preserve"> учета бюджетных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и денежных </w:t>
      </w:r>
      <w:r w:rsidRPr="00347ED9">
        <w:rPr>
          <w:rFonts w:ascii="Times New Roman" w:hAnsi="Times New Roman" w:cs="Times New Roman"/>
          <w:sz w:val="24"/>
          <w:szCs w:val="24"/>
        </w:rPr>
        <w:t xml:space="preserve">обязательств, установленными </w:t>
      </w:r>
      <w:r w:rsidR="00893FE5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омитетом финансов.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2.2. Обеспечение наличными денежными средствами получателей средств осуществляет Управление в соответствии с правилами, утвержденными Казначейством России.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По завершении операционного дня на бумажном носителе </w:t>
      </w:r>
      <w:r w:rsidR="006D580F" w:rsidRPr="00347ED9">
        <w:rPr>
          <w:rFonts w:ascii="Times New Roman" w:hAnsi="Times New Roman" w:cs="Times New Roman"/>
          <w:sz w:val="24"/>
          <w:szCs w:val="24"/>
        </w:rPr>
        <w:t xml:space="preserve">формируется </w:t>
      </w:r>
      <w:r w:rsidRPr="00347ED9">
        <w:rPr>
          <w:rFonts w:ascii="Times New Roman" w:hAnsi="Times New Roman" w:cs="Times New Roman"/>
          <w:sz w:val="24"/>
          <w:szCs w:val="24"/>
        </w:rPr>
        <w:t xml:space="preserve">реестр Распоряжений на перечисление средств и подписывается </w:t>
      </w:r>
      <w:r w:rsidR="00820801">
        <w:rPr>
          <w:rFonts w:ascii="Times New Roman" w:hAnsi="Times New Roman" w:cs="Times New Roman"/>
          <w:sz w:val="24"/>
          <w:szCs w:val="24"/>
        </w:rPr>
        <w:t>председателем</w:t>
      </w:r>
      <w:r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="00A60925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 xml:space="preserve">омитета финансов (уполномоченным лицом) и </w:t>
      </w:r>
      <w:r w:rsidR="00820801">
        <w:rPr>
          <w:rFonts w:ascii="Times New Roman" w:hAnsi="Times New Roman" w:cs="Times New Roman"/>
          <w:sz w:val="24"/>
          <w:szCs w:val="24"/>
        </w:rPr>
        <w:t>главным бухгалтером</w:t>
      </w:r>
      <w:r w:rsidRPr="00347ED9">
        <w:rPr>
          <w:rFonts w:ascii="Times New Roman" w:hAnsi="Times New Roman" w:cs="Times New Roman"/>
          <w:sz w:val="24"/>
          <w:szCs w:val="24"/>
        </w:rPr>
        <w:t>.</w:t>
      </w:r>
    </w:p>
    <w:p w:rsidR="008D2E81" w:rsidRPr="00347ED9" w:rsidRDefault="008D2E81" w:rsidP="00F05A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3. Осуществление </w:t>
      </w:r>
      <w:r w:rsidR="00EF4A3B" w:rsidRPr="00347ED9">
        <w:rPr>
          <w:rFonts w:ascii="Times New Roman" w:hAnsi="Times New Roman" w:cs="Times New Roman"/>
          <w:sz w:val="24"/>
          <w:szCs w:val="24"/>
        </w:rPr>
        <w:t xml:space="preserve">перечислений средств из </w:t>
      </w:r>
      <w:r w:rsidR="00A6092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6092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EF4A3B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по источникам финансирования дефицита </w:t>
      </w:r>
      <w:r w:rsidR="00A6092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6092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3.1. </w:t>
      </w:r>
      <w:r w:rsidR="00EF4A3B" w:rsidRPr="00347ED9">
        <w:rPr>
          <w:rFonts w:ascii="Times New Roman" w:hAnsi="Times New Roman" w:cs="Times New Roman"/>
          <w:sz w:val="24"/>
          <w:szCs w:val="24"/>
        </w:rPr>
        <w:t xml:space="preserve">Перечисления средств </w:t>
      </w:r>
      <w:r w:rsidRPr="00347ED9">
        <w:rPr>
          <w:rFonts w:ascii="Times New Roman" w:hAnsi="Times New Roman" w:cs="Times New Roman"/>
          <w:sz w:val="24"/>
          <w:szCs w:val="24"/>
        </w:rPr>
        <w:t xml:space="preserve">из </w:t>
      </w:r>
      <w:r w:rsidR="00A6092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6092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A60925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по источникам </w:t>
      </w:r>
      <w:r w:rsidR="00EF4A3B" w:rsidRPr="00347ED9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A6092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6092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A60925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осуществляются от имени и по поручению администраторов источников, утвержденных </w:t>
      </w:r>
      <w:r w:rsidR="00A60925">
        <w:rPr>
          <w:rFonts w:ascii="Times New Roman" w:hAnsi="Times New Roman" w:cs="Times New Roman"/>
          <w:sz w:val="24"/>
          <w:szCs w:val="24"/>
        </w:rPr>
        <w:t xml:space="preserve">решением о </w:t>
      </w:r>
      <w:r w:rsidRPr="00347ED9">
        <w:rPr>
          <w:rFonts w:ascii="Times New Roman" w:hAnsi="Times New Roman" w:cs="Times New Roman"/>
          <w:sz w:val="24"/>
          <w:szCs w:val="24"/>
        </w:rPr>
        <w:t>бюджете</w:t>
      </w:r>
      <w:r w:rsidR="00A60925">
        <w:rPr>
          <w:rFonts w:ascii="Times New Roman" w:hAnsi="Times New Roman" w:cs="Times New Roman"/>
          <w:sz w:val="24"/>
          <w:szCs w:val="24"/>
        </w:rPr>
        <w:t xml:space="preserve">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3.2. Операции по</w:t>
      </w:r>
      <w:r w:rsidR="00D83B53" w:rsidRPr="00347ED9">
        <w:rPr>
          <w:rFonts w:ascii="Times New Roman" w:hAnsi="Times New Roman" w:cs="Times New Roman"/>
          <w:sz w:val="24"/>
          <w:szCs w:val="24"/>
        </w:rPr>
        <w:t xml:space="preserve"> движению сумм по</w:t>
      </w:r>
      <w:r w:rsidRPr="00347ED9">
        <w:rPr>
          <w:rFonts w:ascii="Times New Roman" w:hAnsi="Times New Roman" w:cs="Times New Roman"/>
          <w:sz w:val="24"/>
          <w:szCs w:val="24"/>
        </w:rPr>
        <w:t xml:space="preserve"> источникам </w:t>
      </w:r>
      <w:r w:rsidR="00D83B53" w:rsidRPr="00347ED9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A6092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6092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D83B53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отражаются на лицевых счетах </w:t>
      </w:r>
      <w:r w:rsidR="00D83B53" w:rsidRPr="00347ED9">
        <w:rPr>
          <w:rFonts w:ascii="Times New Roman" w:hAnsi="Times New Roman" w:cs="Times New Roman"/>
          <w:sz w:val="24"/>
          <w:szCs w:val="24"/>
        </w:rPr>
        <w:t>администратора источников внутреннего финансирования дефицита бюджета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открытых в </w:t>
      </w:r>
      <w:r w:rsidR="00A60925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омитете финансов.</w:t>
      </w:r>
    </w:p>
    <w:p w:rsidR="008D2E81" w:rsidRPr="00347ED9" w:rsidRDefault="008D2E81" w:rsidP="00F05A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4. Осуществление операций со средствами </w:t>
      </w:r>
      <w:r w:rsidR="00E0533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E0533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источником которых являются Целевые средства 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Операции со средствами </w:t>
      </w:r>
      <w:r w:rsidR="00E0533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E0533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>, источником к</w:t>
      </w:r>
      <w:r w:rsidR="00E0533E">
        <w:rPr>
          <w:rFonts w:ascii="Times New Roman" w:hAnsi="Times New Roman" w:cs="Times New Roman"/>
          <w:sz w:val="24"/>
          <w:szCs w:val="24"/>
        </w:rPr>
        <w:t>оторых являются Целевые средств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осуществляются с единого счета путем представления </w:t>
      </w:r>
      <w:r w:rsidR="00E0533E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омитетом финансов платежных поручений (документов) в Управление.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Перечисление (расходование) Целевых средств осуществляется с применением аналитических кодов, присваиваемых Казначейством России </w:t>
      </w:r>
      <w:r w:rsidR="00AC7F73">
        <w:rPr>
          <w:rFonts w:ascii="Times New Roman" w:hAnsi="Times New Roman" w:cs="Times New Roman"/>
          <w:sz w:val="24"/>
          <w:szCs w:val="24"/>
        </w:rPr>
        <w:t xml:space="preserve">и Комитетом финансов Ленинградской области </w:t>
      </w:r>
      <w:r w:rsidRPr="00347ED9">
        <w:rPr>
          <w:rFonts w:ascii="Times New Roman" w:hAnsi="Times New Roman" w:cs="Times New Roman"/>
          <w:sz w:val="24"/>
          <w:szCs w:val="24"/>
        </w:rPr>
        <w:t>в соответствии с установленным</w:t>
      </w:r>
      <w:r w:rsidR="00AC7F73">
        <w:rPr>
          <w:rFonts w:ascii="Times New Roman" w:hAnsi="Times New Roman" w:cs="Times New Roman"/>
          <w:sz w:val="24"/>
          <w:szCs w:val="24"/>
        </w:rPr>
        <w:t>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Перечн</w:t>
      </w:r>
      <w:r w:rsidR="00AC7F73">
        <w:rPr>
          <w:rFonts w:ascii="Times New Roman" w:hAnsi="Times New Roman" w:cs="Times New Roman"/>
          <w:sz w:val="24"/>
          <w:szCs w:val="24"/>
        </w:rPr>
        <w:t>ями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(далее - Код цели).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Операции со средствами </w:t>
      </w:r>
      <w:r w:rsidR="00AC7F73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C7F73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источником которых </w:t>
      </w:r>
      <w:r w:rsidRPr="00347ED9">
        <w:rPr>
          <w:rFonts w:ascii="Times New Roman" w:hAnsi="Times New Roman" w:cs="Times New Roman"/>
          <w:sz w:val="24"/>
          <w:szCs w:val="24"/>
        </w:rPr>
        <w:lastRenderedPageBreak/>
        <w:t xml:space="preserve">являются Целевые средства, осуществляются в пределах лимитов бюджетных обязательств и предельных объемов финансирования, доведенных в соответствии с порядками, установленными Минфином России и Казначейством России, </w:t>
      </w:r>
      <w:r w:rsidR="00AC7F73">
        <w:rPr>
          <w:rFonts w:ascii="Times New Roman" w:hAnsi="Times New Roman" w:cs="Times New Roman"/>
          <w:sz w:val="24"/>
          <w:szCs w:val="24"/>
        </w:rPr>
        <w:t>порядком составления и ведения</w:t>
      </w:r>
      <w:r w:rsidR="00BF1768">
        <w:rPr>
          <w:rFonts w:ascii="Times New Roman" w:hAnsi="Times New Roman" w:cs="Times New Roman"/>
          <w:sz w:val="24"/>
          <w:szCs w:val="24"/>
        </w:rPr>
        <w:t xml:space="preserve"> кассового плана исполнения областного бюджета Ленинградской области, </w:t>
      </w:r>
      <w:r w:rsidRPr="00347ED9">
        <w:rPr>
          <w:rFonts w:ascii="Times New Roman" w:hAnsi="Times New Roman" w:cs="Times New Roman"/>
          <w:sz w:val="24"/>
          <w:szCs w:val="24"/>
        </w:rPr>
        <w:t xml:space="preserve">на лицевой счет для учета операций по переданным полномочиям получателя бюджетных средств (далее - Лицевой счет с кодом </w:t>
      </w:r>
      <w:r w:rsidR="00DF2F36" w:rsidRPr="00347ED9">
        <w:rPr>
          <w:rFonts w:ascii="Times New Roman" w:hAnsi="Times New Roman" w:cs="Times New Roman"/>
          <w:sz w:val="24"/>
          <w:szCs w:val="24"/>
        </w:rPr>
        <w:t>«</w:t>
      </w:r>
      <w:r w:rsidRPr="00347ED9">
        <w:rPr>
          <w:rFonts w:ascii="Times New Roman" w:hAnsi="Times New Roman" w:cs="Times New Roman"/>
          <w:sz w:val="24"/>
          <w:szCs w:val="24"/>
        </w:rPr>
        <w:t>14</w:t>
      </w:r>
      <w:r w:rsidR="00DF2F36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>).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Информация о доведенных лимитах бюджетных обязательств и предельных объемах финансирования отражается в Информационной системе в электронном документе </w:t>
      </w:r>
      <w:r w:rsidR="00DF2F36" w:rsidRPr="00347ED9">
        <w:rPr>
          <w:rFonts w:ascii="Times New Roman" w:hAnsi="Times New Roman" w:cs="Times New Roman"/>
          <w:sz w:val="24"/>
          <w:szCs w:val="24"/>
        </w:rPr>
        <w:t>«</w:t>
      </w:r>
      <w:r w:rsidRPr="00347ED9">
        <w:rPr>
          <w:rFonts w:ascii="Times New Roman" w:hAnsi="Times New Roman" w:cs="Times New Roman"/>
          <w:sz w:val="24"/>
          <w:szCs w:val="24"/>
        </w:rPr>
        <w:t>Сведения о ЛБО по переданным полномочиям ПБС ФБ</w:t>
      </w:r>
      <w:r w:rsidR="00DF2F36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 xml:space="preserve"> на основании вып</w:t>
      </w:r>
      <w:r w:rsidR="00DF2F36" w:rsidRPr="00347ED9">
        <w:rPr>
          <w:rFonts w:ascii="Times New Roman" w:hAnsi="Times New Roman" w:cs="Times New Roman"/>
          <w:sz w:val="24"/>
          <w:szCs w:val="24"/>
        </w:rPr>
        <w:t>иски из Лицевого счета с кодом «</w:t>
      </w:r>
      <w:r w:rsidRPr="00347ED9">
        <w:rPr>
          <w:rFonts w:ascii="Times New Roman" w:hAnsi="Times New Roman" w:cs="Times New Roman"/>
          <w:sz w:val="24"/>
          <w:szCs w:val="24"/>
        </w:rPr>
        <w:t>14</w:t>
      </w:r>
      <w:r w:rsidR="00DF2F36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предоставляемой </w:t>
      </w:r>
      <w:r w:rsidR="00BF1768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омитету финансов Управлением.</w:t>
      </w:r>
    </w:p>
    <w:p w:rsidR="00D13595" w:rsidRPr="00D13595" w:rsidRDefault="00D13595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D13595">
        <w:rPr>
          <w:rFonts w:ascii="Times New Roman" w:hAnsi="Times New Roman" w:cs="Times New Roman"/>
          <w:sz w:val="24"/>
          <w:szCs w:val="24"/>
        </w:rPr>
        <w:t>Ответственные исполнители отдела учета и казначейского исполнения бюджета комитета финансов, главные распорядители средств осуществляют контроль за соответствием показателей утвержденной бюджетной росписи бюджетов муниципальных образований, доведенным лимитам бюджетных обязательств, и при необходимости</w:t>
      </w:r>
      <w:r w:rsidR="006D580F">
        <w:rPr>
          <w:rFonts w:ascii="Times New Roman" w:hAnsi="Times New Roman" w:cs="Times New Roman"/>
          <w:sz w:val="24"/>
          <w:szCs w:val="24"/>
        </w:rPr>
        <w:t xml:space="preserve"> </w:t>
      </w:r>
      <w:r w:rsidR="006D580F" w:rsidRPr="00D13595">
        <w:rPr>
          <w:rFonts w:ascii="Times New Roman" w:hAnsi="Times New Roman" w:cs="Times New Roman"/>
          <w:sz w:val="24"/>
          <w:szCs w:val="24"/>
        </w:rPr>
        <w:t xml:space="preserve">главные распорядители средств </w:t>
      </w:r>
      <w:r w:rsidRPr="00D13595">
        <w:rPr>
          <w:rFonts w:ascii="Times New Roman" w:hAnsi="Times New Roman" w:cs="Times New Roman"/>
          <w:sz w:val="24"/>
          <w:szCs w:val="24"/>
        </w:rPr>
        <w:t>вносят соответствующие изменения в установленном порядке.</w:t>
      </w:r>
    </w:p>
    <w:p w:rsidR="00D13595" w:rsidRPr="00D13595" w:rsidRDefault="00D13595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42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13595">
        <w:rPr>
          <w:rFonts w:ascii="Times New Roman" w:hAnsi="Times New Roman" w:cs="Times New Roman"/>
          <w:sz w:val="24"/>
          <w:szCs w:val="24"/>
        </w:rPr>
        <w:t xml:space="preserve">4.1. Порядок проведения кассовых выплат из бюджетов муниципальных образований, источником которых являются субвенции или иные межбюджетные трансферты, предоставляемые из областного бюджета Ленинградской области, за счет средств федерального бюджета и областного бюджета Ленинградской области. </w:t>
      </w:r>
      <w:bookmarkEnd w:id="2"/>
    </w:p>
    <w:p w:rsidR="00D13595" w:rsidRPr="00D13595" w:rsidRDefault="00D13595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13595">
        <w:rPr>
          <w:rFonts w:ascii="Times New Roman" w:hAnsi="Times New Roman" w:cs="Times New Roman"/>
          <w:sz w:val="24"/>
          <w:szCs w:val="24"/>
        </w:rPr>
        <w:t xml:space="preserve">Заявка на расход формируется в соответствии с </w:t>
      </w:r>
      <w:hyperlink w:anchor="sub_1021" w:history="1">
        <w:r w:rsidRPr="00D13595">
          <w:rPr>
            <w:rStyle w:val="aa"/>
            <w:rFonts w:ascii="Times New Roman" w:hAnsi="Times New Roman"/>
            <w:b w:val="0"/>
            <w:sz w:val="24"/>
            <w:szCs w:val="24"/>
          </w:rPr>
          <w:t>пунктом 2.1</w:t>
        </w:r>
      </w:hyperlink>
      <w:r w:rsidRPr="00D13595">
        <w:rPr>
          <w:rFonts w:ascii="Times New Roman" w:hAnsi="Times New Roman" w:cs="Times New Roman"/>
          <w:sz w:val="24"/>
          <w:szCs w:val="24"/>
        </w:rPr>
        <w:t>. настоящего порядка с обязательным указанием Кода цели и дополнительного функционального кода, являющегося аналитическим признаком источника средств.</w:t>
      </w:r>
    </w:p>
    <w:p w:rsidR="00D13595" w:rsidRPr="00D13595" w:rsidRDefault="00D13595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43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13595">
        <w:rPr>
          <w:rFonts w:ascii="Times New Roman" w:hAnsi="Times New Roman" w:cs="Times New Roman"/>
          <w:sz w:val="24"/>
          <w:szCs w:val="24"/>
        </w:rPr>
        <w:t>4.2. Порядок проведения кассовых выплат из бюджетов муниципальных образований, источником которых являются субсидии, предоставляемые из областного бюджета Ленинградской области и поступившие в порядке софинансирования средства федерального бюджета бюджетам муниципальных образований.</w:t>
      </w:r>
    </w:p>
    <w:bookmarkEnd w:id="3"/>
    <w:p w:rsidR="00D13595" w:rsidRPr="00D13595" w:rsidRDefault="006D580F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13595" w:rsidRPr="00D13595">
        <w:rPr>
          <w:rFonts w:ascii="Times New Roman" w:hAnsi="Times New Roman" w:cs="Times New Roman"/>
          <w:sz w:val="24"/>
          <w:szCs w:val="24"/>
        </w:rPr>
        <w:t>При перечислении Субсидий в порядке софинансирования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средств федерального бюджета</w:t>
      </w:r>
      <w:r w:rsidR="00D13595" w:rsidRPr="00D13595">
        <w:rPr>
          <w:rFonts w:ascii="Times New Roman" w:hAnsi="Times New Roman" w:cs="Times New Roman"/>
          <w:sz w:val="24"/>
          <w:szCs w:val="24"/>
        </w:rPr>
        <w:t xml:space="preserve">, Заявка на расход формируется в соответствии с </w:t>
      </w:r>
      <w:hyperlink w:anchor="sub_1021" w:history="1">
        <w:r w:rsidR="00D13595" w:rsidRPr="00D13595">
          <w:rPr>
            <w:rStyle w:val="aa"/>
            <w:rFonts w:ascii="Times New Roman" w:hAnsi="Times New Roman"/>
            <w:b w:val="0"/>
            <w:sz w:val="24"/>
            <w:szCs w:val="24"/>
          </w:rPr>
          <w:t>пунктом 2.1</w:t>
        </w:r>
      </w:hyperlink>
      <w:r w:rsidR="00D13595" w:rsidRPr="00D13595">
        <w:rPr>
          <w:rFonts w:ascii="Times New Roman" w:hAnsi="Times New Roman" w:cs="Times New Roman"/>
          <w:sz w:val="24"/>
          <w:szCs w:val="24"/>
        </w:rPr>
        <w:t>. настоящего порядка по трем источникам бюджета с Кодом цели и дополнительным функциональным кодом, являющимся аналитическим признаком источника финансирования средств.</w:t>
      </w:r>
    </w:p>
    <w:p w:rsidR="00D13595" w:rsidRPr="00D13595" w:rsidRDefault="00D13595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13595">
        <w:rPr>
          <w:rFonts w:ascii="Times New Roman" w:hAnsi="Times New Roman" w:cs="Times New Roman"/>
          <w:sz w:val="24"/>
          <w:szCs w:val="24"/>
        </w:rPr>
        <w:t>4.3. Порядок проведения кассовых выплат из бюджетов муниципальных образований, источником которых являются субсидии, предоставляемые из областного бюджета Ленинградской области.</w:t>
      </w:r>
    </w:p>
    <w:p w:rsidR="008D2E81" w:rsidRPr="00D13595" w:rsidRDefault="00D13595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13595">
        <w:rPr>
          <w:rFonts w:ascii="Times New Roman" w:hAnsi="Times New Roman" w:cs="Times New Roman"/>
          <w:sz w:val="24"/>
          <w:szCs w:val="24"/>
        </w:rPr>
        <w:t xml:space="preserve">При перечислении Субсидии Заявка на расход формируется в соответствии с </w:t>
      </w:r>
      <w:hyperlink w:anchor="sub_1021" w:history="1">
        <w:r w:rsidRPr="00D13595">
          <w:rPr>
            <w:rStyle w:val="aa"/>
            <w:rFonts w:ascii="Times New Roman" w:hAnsi="Times New Roman"/>
            <w:b w:val="0"/>
            <w:sz w:val="24"/>
            <w:szCs w:val="24"/>
          </w:rPr>
          <w:t>пунктом 2.1</w:t>
        </w:r>
      </w:hyperlink>
      <w:r w:rsidRPr="00D13595">
        <w:rPr>
          <w:rFonts w:ascii="Times New Roman" w:hAnsi="Times New Roman" w:cs="Times New Roman"/>
          <w:sz w:val="24"/>
          <w:szCs w:val="24"/>
        </w:rPr>
        <w:t>. настоящего порядка по двум источникам бюджета, из них по строке, где источником являются субсидии, предоставляемые из областного бюджета Ленинградской области с Кодом цели и дополнительным функциональным кодом</w:t>
      </w:r>
      <w:r w:rsidR="006D58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580F">
        <w:rPr>
          <w:rFonts w:ascii="Times New Roman" w:hAnsi="Times New Roman" w:cs="Times New Roman"/>
          <w:sz w:val="24"/>
          <w:szCs w:val="24"/>
        </w:rPr>
        <w:t>присваемым</w:t>
      </w:r>
      <w:proofErr w:type="spellEnd"/>
      <w:r w:rsidR="006D580F">
        <w:rPr>
          <w:rFonts w:ascii="Times New Roman" w:hAnsi="Times New Roman" w:cs="Times New Roman"/>
          <w:sz w:val="24"/>
          <w:szCs w:val="24"/>
        </w:rPr>
        <w:t xml:space="preserve"> Комитетом финансов Ленинградской области</w:t>
      </w:r>
      <w:r w:rsidRPr="00D13595">
        <w:rPr>
          <w:rFonts w:ascii="Times New Roman" w:hAnsi="Times New Roman" w:cs="Times New Roman"/>
          <w:sz w:val="24"/>
          <w:szCs w:val="24"/>
        </w:rPr>
        <w:t>, являющимся аналитическим признаком источника финансирования средств.</w:t>
      </w:r>
    </w:p>
    <w:sectPr w:rsidR="008D2E81" w:rsidRPr="00D13595" w:rsidSect="0075220A">
      <w:headerReference w:type="default" r:id="rId8"/>
      <w:type w:val="continuous"/>
      <w:pgSz w:w="11905" w:h="16838"/>
      <w:pgMar w:top="1134" w:right="567" w:bottom="1134" w:left="1134" w:header="283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595" w:rsidRDefault="00D13595" w:rsidP="0075220A">
      <w:pPr>
        <w:spacing w:after="0" w:line="240" w:lineRule="auto"/>
      </w:pPr>
      <w:r>
        <w:separator/>
      </w:r>
    </w:p>
  </w:endnote>
  <w:endnote w:type="continuationSeparator" w:id="0">
    <w:p w:rsidR="00D13595" w:rsidRDefault="00D13595" w:rsidP="00752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595" w:rsidRDefault="00D13595" w:rsidP="0075220A">
      <w:pPr>
        <w:spacing w:after="0" w:line="240" w:lineRule="auto"/>
      </w:pPr>
      <w:r>
        <w:separator/>
      </w:r>
    </w:p>
  </w:footnote>
  <w:footnote w:type="continuationSeparator" w:id="0">
    <w:p w:rsidR="00D13595" w:rsidRDefault="00D13595" w:rsidP="00752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761663"/>
      <w:docPartObj>
        <w:docPartGallery w:val="Page Numbers (Top of Page)"/>
        <w:docPartUnique/>
      </w:docPartObj>
    </w:sdtPr>
    <w:sdtContent>
      <w:p w:rsidR="00D13595" w:rsidRDefault="00F64F27">
        <w:pPr>
          <w:pStyle w:val="a5"/>
          <w:jc w:val="center"/>
        </w:pPr>
        <w:fldSimple w:instr="PAGE   \* MERGEFORMAT">
          <w:r w:rsidR="00EE236D">
            <w:rPr>
              <w:noProof/>
            </w:rPr>
            <w:t>3</w:t>
          </w:r>
        </w:fldSimple>
      </w:p>
    </w:sdtContent>
  </w:sdt>
  <w:p w:rsidR="00D13595" w:rsidRDefault="00D13595">
    <w:pPr>
      <w:pStyle w:val="a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рина Левичева">
    <w15:presenceInfo w15:providerId="Windows Live" w15:userId="eb5dfb2a658e9b7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E81"/>
    <w:rsid w:val="00016991"/>
    <w:rsid w:val="00166888"/>
    <w:rsid w:val="001A453D"/>
    <w:rsid w:val="001C32FA"/>
    <w:rsid w:val="001F38BE"/>
    <w:rsid w:val="002336B5"/>
    <w:rsid w:val="00276818"/>
    <w:rsid w:val="002E3F45"/>
    <w:rsid w:val="003107A1"/>
    <w:rsid w:val="00341160"/>
    <w:rsid w:val="00347ED9"/>
    <w:rsid w:val="00371B40"/>
    <w:rsid w:val="00384F33"/>
    <w:rsid w:val="003E3E03"/>
    <w:rsid w:val="003E70B4"/>
    <w:rsid w:val="00431AED"/>
    <w:rsid w:val="00455CC2"/>
    <w:rsid w:val="00466EA8"/>
    <w:rsid w:val="004C4C48"/>
    <w:rsid w:val="004F119A"/>
    <w:rsid w:val="0054137F"/>
    <w:rsid w:val="00555A53"/>
    <w:rsid w:val="005A3786"/>
    <w:rsid w:val="00616DB4"/>
    <w:rsid w:val="00636608"/>
    <w:rsid w:val="00696612"/>
    <w:rsid w:val="006C0BA9"/>
    <w:rsid w:val="006D580F"/>
    <w:rsid w:val="006E4D1A"/>
    <w:rsid w:val="0075220A"/>
    <w:rsid w:val="00773D12"/>
    <w:rsid w:val="007A500B"/>
    <w:rsid w:val="007D64B1"/>
    <w:rsid w:val="00820801"/>
    <w:rsid w:val="0083092B"/>
    <w:rsid w:val="00841FAC"/>
    <w:rsid w:val="008555C4"/>
    <w:rsid w:val="0087698B"/>
    <w:rsid w:val="00880F2D"/>
    <w:rsid w:val="00893FE5"/>
    <w:rsid w:val="008D0E4C"/>
    <w:rsid w:val="008D2E81"/>
    <w:rsid w:val="008E08E2"/>
    <w:rsid w:val="008E4730"/>
    <w:rsid w:val="00964B51"/>
    <w:rsid w:val="00970A14"/>
    <w:rsid w:val="00977622"/>
    <w:rsid w:val="009D6DC0"/>
    <w:rsid w:val="00A43B25"/>
    <w:rsid w:val="00A60925"/>
    <w:rsid w:val="00AC7F73"/>
    <w:rsid w:val="00AF46E3"/>
    <w:rsid w:val="00B556C6"/>
    <w:rsid w:val="00B81421"/>
    <w:rsid w:val="00BA1577"/>
    <w:rsid w:val="00BA4DE0"/>
    <w:rsid w:val="00BF1768"/>
    <w:rsid w:val="00CB2818"/>
    <w:rsid w:val="00CB4AFF"/>
    <w:rsid w:val="00CD10DA"/>
    <w:rsid w:val="00D13595"/>
    <w:rsid w:val="00D73543"/>
    <w:rsid w:val="00D83B53"/>
    <w:rsid w:val="00DA6644"/>
    <w:rsid w:val="00DE344E"/>
    <w:rsid w:val="00DF20A4"/>
    <w:rsid w:val="00DF2F36"/>
    <w:rsid w:val="00E00B63"/>
    <w:rsid w:val="00E0533E"/>
    <w:rsid w:val="00E453C6"/>
    <w:rsid w:val="00E6751E"/>
    <w:rsid w:val="00EB354D"/>
    <w:rsid w:val="00EE236D"/>
    <w:rsid w:val="00EF13FC"/>
    <w:rsid w:val="00EF17A5"/>
    <w:rsid w:val="00EF4A3B"/>
    <w:rsid w:val="00F05A77"/>
    <w:rsid w:val="00F11613"/>
    <w:rsid w:val="00F27685"/>
    <w:rsid w:val="00F4421D"/>
    <w:rsid w:val="00F5176B"/>
    <w:rsid w:val="00F644E0"/>
    <w:rsid w:val="00F64F27"/>
    <w:rsid w:val="00FA18BC"/>
    <w:rsid w:val="00FF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D2E8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220A"/>
  </w:style>
  <w:style w:type="paragraph" w:styleId="a7">
    <w:name w:val="footer"/>
    <w:basedOn w:val="a"/>
    <w:link w:val="a8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220A"/>
  </w:style>
  <w:style w:type="character" w:customStyle="1" w:styleId="a9">
    <w:name w:val="Цветовое выделение"/>
    <w:uiPriority w:val="99"/>
    <w:rsid w:val="00D13595"/>
    <w:rPr>
      <w:b/>
      <w:color w:val="26282F"/>
    </w:rPr>
  </w:style>
  <w:style w:type="character" w:customStyle="1" w:styleId="aa">
    <w:name w:val="Гипертекстовая ссылка"/>
    <w:basedOn w:val="a9"/>
    <w:uiPriority w:val="99"/>
    <w:rsid w:val="00D13595"/>
    <w:rPr>
      <w:rFonts w:cs="Times New Roman"/>
      <w:color w:val="106BBE"/>
    </w:rPr>
  </w:style>
  <w:style w:type="paragraph" w:styleId="ab">
    <w:name w:val="No Spacing"/>
    <w:uiPriority w:val="1"/>
    <w:qFormat/>
    <w:rsid w:val="00D135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D2E8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220A"/>
  </w:style>
  <w:style w:type="paragraph" w:styleId="a7">
    <w:name w:val="footer"/>
    <w:basedOn w:val="a"/>
    <w:link w:val="a8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2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9BA2AC0BB2CC935D28D8EB2C869AF55CB070F8284A59218DE778B7A9784C9ECFF0FF583F011A2CFAF2099A791ADg7K" TargetMode="Externa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BA2AC0BB2CC935D28D8EB2C869AF55CB070F8284A59218DE778B7A9784C9ECED0FAD8DF713B8C4FD6FDFF29ED615E725322298D544A4gBK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pravitelstvolo</Company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Алексеевна Левичева</dc:creator>
  <cp:lastModifiedBy>Родионова</cp:lastModifiedBy>
  <cp:revision>11</cp:revision>
  <cp:lastPrinted>2020-12-28T09:45:00Z</cp:lastPrinted>
  <dcterms:created xsi:type="dcterms:W3CDTF">2020-12-25T07:20:00Z</dcterms:created>
  <dcterms:modified xsi:type="dcterms:W3CDTF">2021-01-09T07:27:00Z</dcterms:modified>
</cp:coreProperties>
</file>